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Đồng bằng sông Cửu Long</w:t>
      </w:r>
    </w:p>
    <w:p>
      <w:r>
        <w:t>Tài liệu vùng Đồng bằng sông Cửu Long</w:t>
        <w:br/>
        <w:br/>
        <w:t>Nội dung mẫu.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